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825"/>
      </w:tblGrid>
      <w:tr w:rsidR="00147612" w:rsidRPr="00854CF5" w:rsidTr="004806F5">
        <w:tc>
          <w:tcPr>
            <w:tcW w:w="9350" w:type="dxa"/>
            <w:gridSpan w:val="2"/>
            <w:shd w:val="clear" w:color="auto" w:fill="00B0F0"/>
          </w:tcPr>
          <w:p w:rsidR="00147612" w:rsidRPr="00854CF5" w:rsidRDefault="00147612" w:rsidP="004806F5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72"/>
                <w:szCs w:val="24"/>
              </w:rPr>
            </w:pPr>
            <w:bookmarkStart w:id="0" w:name="_GoBack"/>
            <w:bookmarkEnd w:id="0"/>
            <w:r w:rsidRPr="00854CF5">
              <w:rPr>
                <w:rFonts w:asciiTheme="majorHAnsi" w:hAnsiTheme="majorHAnsi"/>
                <w:b/>
                <w:color w:val="FFFFFF" w:themeColor="background1"/>
                <w:sz w:val="72"/>
                <w:szCs w:val="24"/>
              </w:rPr>
              <w:t>SAFE CARD</w:t>
            </w:r>
          </w:p>
        </w:tc>
      </w:tr>
      <w:tr w:rsidR="00147612" w:rsidRPr="00854CF5" w:rsidTr="004806F5">
        <w:trPr>
          <w:trHeight w:val="395"/>
        </w:trPr>
        <w:tc>
          <w:tcPr>
            <w:tcW w:w="1525" w:type="dxa"/>
            <w:tcBorders>
              <w:right w:val="nil"/>
            </w:tcBorders>
            <w:shd w:val="clear" w:color="auto" w:fill="00B0F0"/>
          </w:tcPr>
          <w:p w:rsidR="00147612" w:rsidRPr="00854CF5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854CF5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Date</w:t>
            </w:r>
          </w:p>
        </w:tc>
        <w:sdt>
          <w:sdtPr>
            <w:rPr>
              <w:rFonts w:asciiTheme="majorHAnsi" w:hAnsiTheme="majorHAnsi"/>
              <w:sz w:val="24"/>
              <w:szCs w:val="24"/>
            </w:rPr>
            <w:id w:val="974638539"/>
            <w:placeholder>
              <w:docPart w:val="32DF1E0CA50E40B8B6BBB43CD441F05C"/>
            </w:placeholder>
            <w:showingPlcHdr/>
            <w:date w:fullDate="2015-02-14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825" w:type="dxa"/>
                <w:tcBorders>
                  <w:left w:val="nil"/>
                </w:tcBorders>
                <w:shd w:val="clear" w:color="auto" w:fill="FFFFFF" w:themeFill="background1"/>
              </w:tcPr>
              <w:p w:rsidR="00147612" w:rsidRPr="00854CF5" w:rsidRDefault="00147612" w:rsidP="00147612">
                <w:pPr>
                  <w:jc w:val="both"/>
                  <w:rPr>
                    <w:rFonts w:asciiTheme="majorHAnsi" w:hAnsiTheme="majorHAnsi"/>
                    <w:color w:val="FFFFFF" w:themeColor="background1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147612" w:rsidRPr="00854CF5" w:rsidTr="004806F5">
        <w:trPr>
          <w:trHeight w:val="233"/>
        </w:trPr>
        <w:tc>
          <w:tcPr>
            <w:tcW w:w="1525" w:type="dxa"/>
            <w:tcBorders>
              <w:right w:val="nil"/>
            </w:tcBorders>
            <w:shd w:val="clear" w:color="auto" w:fill="00B0F0"/>
          </w:tcPr>
          <w:p w:rsidR="00147612" w:rsidRPr="00854CF5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854CF5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Location</w:t>
            </w:r>
          </w:p>
        </w:tc>
        <w:sdt>
          <w:sdtPr>
            <w:rPr>
              <w:rFonts w:asciiTheme="majorHAnsi" w:hAnsiTheme="majorHAnsi"/>
              <w:sz w:val="24"/>
              <w:szCs w:val="24"/>
            </w:rPr>
            <w:id w:val="-1246575564"/>
            <w:placeholder>
              <w:docPart w:val="CBE8B9DD1F8F4D2BA35BD14FD4883028"/>
            </w:placeholder>
            <w:showingPlcHdr/>
          </w:sdtPr>
          <w:sdtContent>
            <w:tc>
              <w:tcPr>
                <w:tcW w:w="7825" w:type="dxa"/>
                <w:tcBorders>
                  <w:left w:val="nil"/>
                </w:tcBorders>
                <w:shd w:val="clear" w:color="auto" w:fill="FFFFFF" w:themeFill="background1"/>
              </w:tcPr>
              <w:p w:rsidR="00147612" w:rsidRPr="00854CF5" w:rsidRDefault="00147612" w:rsidP="00147612">
                <w:pPr>
                  <w:rPr>
                    <w:rFonts w:asciiTheme="majorHAnsi" w:hAnsiTheme="majorHAnsi"/>
                    <w:color w:val="FFFFFF" w:themeColor="background1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7612" w:rsidRPr="00854CF5" w:rsidTr="004806F5">
        <w:tc>
          <w:tcPr>
            <w:tcW w:w="9350" w:type="dxa"/>
            <w:gridSpan w:val="2"/>
            <w:shd w:val="clear" w:color="auto" w:fill="00B0F0"/>
          </w:tcPr>
          <w:p w:rsidR="00147612" w:rsidRPr="00854CF5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854CF5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Unsafe Act/Condition observation</w:t>
            </w:r>
          </w:p>
        </w:tc>
      </w:tr>
      <w:tr w:rsidR="00147612" w:rsidRPr="00854CF5" w:rsidTr="004806F5">
        <w:tc>
          <w:tcPr>
            <w:tcW w:w="9350" w:type="dxa"/>
            <w:gridSpan w:val="2"/>
          </w:tcPr>
          <w:sdt>
            <w:sdtPr>
              <w:rPr>
                <w:rFonts w:asciiTheme="majorHAnsi" w:hAnsiTheme="majorHAnsi"/>
                <w:sz w:val="24"/>
                <w:szCs w:val="24"/>
              </w:rPr>
              <w:id w:val="-1567091376"/>
              <w:placeholder>
                <w:docPart w:val="67649EDCD2E145B89C0C957C8607AB08"/>
              </w:placeholder>
              <w:showingPlcHdr/>
            </w:sdtPr>
            <w:sdtContent>
              <w:p w:rsidR="00147612" w:rsidRPr="00854CF5" w:rsidRDefault="00147612" w:rsidP="004806F5">
                <w:pPr>
                  <w:rPr>
                    <w:rFonts w:asciiTheme="majorHAnsi" w:hAnsiTheme="majorHAnsi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7612" w:rsidRPr="00854CF5" w:rsidTr="004806F5">
        <w:tc>
          <w:tcPr>
            <w:tcW w:w="9350" w:type="dxa"/>
            <w:gridSpan w:val="2"/>
            <w:shd w:val="clear" w:color="auto" w:fill="00B0F0"/>
          </w:tcPr>
          <w:p w:rsidR="00147612" w:rsidRPr="00854CF5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854CF5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What could possibly go wrong (Danger)</w:t>
            </w:r>
          </w:p>
        </w:tc>
      </w:tr>
      <w:tr w:rsidR="00147612" w:rsidRPr="00854CF5" w:rsidTr="004806F5">
        <w:tc>
          <w:tcPr>
            <w:tcW w:w="9350" w:type="dxa"/>
            <w:gridSpan w:val="2"/>
          </w:tcPr>
          <w:sdt>
            <w:sdtPr>
              <w:rPr>
                <w:rFonts w:asciiTheme="majorHAnsi" w:hAnsiTheme="majorHAnsi"/>
                <w:sz w:val="24"/>
                <w:szCs w:val="24"/>
              </w:rPr>
              <w:id w:val="-416790301"/>
              <w:placeholder>
                <w:docPart w:val="67649EDCD2E145B89C0C957C8607AB08"/>
              </w:placeholder>
              <w:showingPlcHdr/>
            </w:sdtPr>
            <w:sdtContent>
              <w:p w:rsidR="00147612" w:rsidRPr="00854CF5" w:rsidRDefault="00147612" w:rsidP="004806F5">
                <w:pPr>
                  <w:rPr>
                    <w:rFonts w:asciiTheme="majorHAnsi" w:hAnsiTheme="majorHAnsi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7612" w:rsidRPr="00854CF5" w:rsidTr="004806F5">
        <w:tc>
          <w:tcPr>
            <w:tcW w:w="9350" w:type="dxa"/>
            <w:gridSpan w:val="2"/>
            <w:shd w:val="clear" w:color="auto" w:fill="00B0F0"/>
          </w:tcPr>
          <w:p w:rsidR="00147612" w:rsidRPr="00854CF5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854CF5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Intervention Description (Action taken)</w:t>
            </w:r>
          </w:p>
        </w:tc>
      </w:tr>
      <w:tr w:rsidR="00147612" w:rsidRPr="00854CF5" w:rsidTr="004806F5">
        <w:tc>
          <w:tcPr>
            <w:tcW w:w="9350" w:type="dxa"/>
            <w:gridSpan w:val="2"/>
          </w:tcPr>
          <w:sdt>
            <w:sdtPr>
              <w:rPr>
                <w:rFonts w:asciiTheme="majorHAnsi" w:hAnsiTheme="majorHAnsi"/>
                <w:sz w:val="24"/>
                <w:szCs w:val="24"/>
              </w:rPr>
              <w:id w:val="-1945993119"/>
              <w:placeholder>
                <w:docPart w:val="67649EDCD2E145B89C0C957C8607AB08"/>
              </w:placeholder>
              <w:showingPlcHdr/>
            </w:sdtPr>
            <w:sdtContent>
              <w:p w:rsidR="00147612" w:rsidRPr="00854CF5" w:rsidRDefault="00147612" w:rsidP="004806F5">
                <w:pPr>
                  <w:rPr>
                    <w:rFonts w:asciiTheme="majorHAnsi" w:hAnsiTheme="majorHAnsi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7612" w:rsidRPr="00854CF5" w:rsidTr="004806F5">
        <w:tc>
          <w:tcPr>
            <w:tcW w:w="1525" w:type="dxa"/>
            <w:shd w:val="clear" w:color="auto" w:fill="00B0F0"/>
          </w:tcPr>
          <w:p w:rsidR="00147612" w:rsidRPr="00D52E0A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D52E0A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Remarks</w:t>
            </w:r>
          </w:p>
        </w:tc>
        <w:tc>
          <w:tcPr>
            <w:tcW w:w="7825" w:type="dxa"/>
          </w:tcPr>
          <w:sdt>
            <w:sdtPr>
              <w:rPr>
                <w:rFonts w:asciiTheme="majorHAnsi" w:hAnsiTheme="majorHAnsi"/>
                <w:sz w:val="24"/>
                <w:szCs w:val="24"/>
              </w:rPr>
              <w:id w:val="1469324798"/>
              <w:placeholder>
                <w:docPart w:val="67649EDCD2E145B89C0C957C8607AB08"/>
              </w:placeholder>
              <w:showingPlcHdr/>
            </w:sdtPr>
            <w:sdtContent>
              <w:p w:rsidR="00147612" w:rsidRPr="00854CF5" w:rsidRDefault="00147612" w:rsidP="004806F5">
                <w:pPr>
                  <w:rPr>
                    <w:rFonts w:asciiTheme="majorHAnsi" w:hAnsiTheme="majorHAnsi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147612" w:rsidRPr="00854CF5" w:rsidRDefault="00147612" w:rsidP="004806F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7612" w:rsidRPr="00854CF5" w:rsidTr="004806F5">
        <w:tc>
          <w:tcPr>
            <w:tcW w:w="1525" w:type="dxa"/>
            <w:shd w:val="clear" w:color="auto" w:fill="00B0F0"/>
          </w:tcPr>
          <w:p w:rsidR="00147612" w:rsidRPr="00D52E0A" w:rsidRDefault="00147612" w:rsidP="004806F5">
            <w:pPr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D52E0A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Raised by:</w:t>
            </w:r>
          </w:p>
        </w:tc>
        <w:sdt>
          <w:sdtPr>
            <w:rPr>
              <w:rFonts w:asciiTheme="majorHAnsi" w:hAnsiTheme="majorHAnsi"/>
              <w:sz w:val="24"/>
              <w:szCs w:val="24"/>
            </w:rPr>
            <w:id w:val="-478307350"/>
            <w:placeholder>
              <w:docPart w:val="67649EDCD2E145B89C0C957C8607AB08"/>
            </w:placeholder>
            <w:showingPlcHdr/>
          </w:sdtPr>
          <w:sdtContent>
            <w:tc>
              <w:tcPr>
                <w:tcW w:w="7825" w:type="dxa"/>
              </w:tcPr>
              <w:p w:rsidR="00147612" w:rsidRPr="00854CF5" w:rsidRDefault="00147612" w:rsidP="00147612">
                <w:pPr>
                  <w:rPr>
                    <w:rFonts w:asciiTheme="majorHAnsi" w:hAnsiTheme="majorHAnsi"/>
                    <w:sz w:val="24"/>
                    <w:szCs w:val="24"/>
                  </w:rPr>
                </w:pPr>
                <w:r w:rsidRPr="00A9635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C05822" w:rsidRDefault="00147612"/>
    <w:sectPr w:rsidR="00C05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12"/>
    <w:rsid w:val="00147612"/>
    <w:rsid w:val="003D1AF1"/>
    <w:rsid w:val="0074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16761-9D84-443E-98E9-FEBD5936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476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DF1E0CA50E40B8B6BBB43CD441F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28885-B8F9-4D7B-8265-A3892C0F4BB9}"/>
      </w:docPartPr>
      <w:docPartBody>
        <w:p w:rsidR="00000000" w:rsidRDefault="00823881" w:rsidP="00823881">
          <w:pPr>
            <w:pStyle w:val="32DF1E0CA50E40B8B6BBB43CD441F05C"/>
          </w:pPr>
          <w:r w:rsidRPr="00A96351">
            <w:rPr>
              <w:rStyle w:val="PlaceholderText"/>
            </w:rPr>
            <w:t>Click here to enter a date.</w:t>
          </w:r>
        </w:p>
      </w:docPartBody>
    </w:docPart>
    <w:docPart>
      <w:docPartPr>
        <w:name w:val="CBE8B9DD1F8F4D2BA35BD14FD4883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C935B-ABF0-48A4-AF5A-395A94B22DE4}"/>
      </w:docPartPr>
      <w:docPartBody>
        <w:p w:rsidR="00000000" w:rsidRDefault="00823881" w:rsidP="00823881">
          <w:pPr>
            <w:pStyle w:val="CBE8B9DD1F8F4D2BA35BD14FD4883028"/>
          </w:pPr>
          <w:r w:rsidRPr="00A96351">
            <w:rPr>
              <w:rStyle w:val="PlaceholderText"/>
            </w:rPr>
            <w:t>Click here to enter text.</w:t>
          </w:r>
        </w:p>
      </w:docPartBody>
    </w:docPart>
    <w:docPart>
      <w:docPartPr>
        <w:name w:val="67649EDCD2E145B89C0C957C8607A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D84B4-9B89-41C1-8447-CB0271504287}"/>
      </w:docPartPr>
      <w:docPartBody>
        <w:p w:rsidR="00000000" w:rsidRDefault="00823881" w:rsidP="00823881">
          <w:pPr>
            <w:pStyle w:val="67649EDCD2E145B89C0C957C8607AB08"/>
          </w:pPr>
          <w:r w:rsidRPr="00A9635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81"/>
    <w:rsid w:val="00823881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3881"/>
    <w:rPr>
      <w:color w:val="808080"/>
    </w:rPr>
  </w:style>
  <w:style w:type="paragraph" w:customStyle="1" w:styleId="32DF1E0CA50E40B8B6BBB43CD441F05C">
    <w:name w:val="32DF1E0CA50E40B8B6BBB43CD441F05C"/>
    <w:rsid w:val="00823881"/>
  </w:style>
  <w:style w:type="paragraph" w:customStyle="1" w:styleId="CBE8B9DD1F8F4D2BA35BD14FD4883028">
    <w:name w:val="CBE8B9DD1F8F4D2BA35BD14FD4883028"/>
    <w:rsid w:val="00823881"/>
  </w:style>
  <w:style w:type="paragraph" w:customStyle="1" w:styleId="67649EDCD2E145B89C0C957C8607AB08">
    <w:name w:val="67649EDCD2E145B89C0C957C8607AB08"/>
    <w:rsid w:val="008238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CDA0717C16F459FC1844CA383F25E" ma:contentTypeVersion="0" ma:contentTypeDescription="Create a new document." ma:contentTypeScope="" ma:versionID="647476a74c9a9e67f28557d1942b94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0A3EE3-47EE-4F00-A663-6A926BEE12D7}"/>
</file>

<file path=customXml/itemProps2.xml><?xml version="1.0" encoding="utf-8"?>
<ds:datastoreItem xmlns:ds="http://schemas.openxmlformats.org/officeDocument/2006/customXml" ds:itemID="{AA9F47DE-442E-408B-805E-E90BFF74341C}"/>
</file>

<file path=customXml/itemProps3.xml><?xml version="1.0" encoding="utf-8"?>
<ds:datastoreItem xmlns:ds="http://schemas.openxmlformats.org/officeDocument/2006/customXml" ds:itemID="{D9FE8036-4C70-47C0-83AA-3C0A880105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E-Government National Centre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 Faizura Binti Ismail</dc:creator>
  <cp:keywords/>
  <dc:description/>
  <cp:lastModifiedBy>Umi Faizura Binti Ismail</cp:lastModifiedBy>
  <cp:revision>1</cp:revision>
  <dcterms:created xsi:type="dcterms:W3CDTF">2015-02-14T06:55:00Z</dcterms:created>
  <dcterms:modified xsi:type="dcterms:W3CDTF">2015-02-14T06:56:00Z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0x01010041ECDA0717C16F459FC1844CA383F25E</vt:lpwstr>
  </property>
</Properties>
</file>